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>РЕПУБЛИКА СРБИЈА</w:t>
      </w:r>
    </w:p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>НАРОДНА СКУПШТИНА</w:t>
      </w:r>
    </w:p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CF5C1C">
        <w:rPr>
          <w:rFonts w:ascii="Times New Roman" w:hAnsi="Times New Roman"/>
          <w:sz w:val="24"/>
          <w:szCs w:val="24"/>
        </w:rPr>
        <w:t>Одбор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буџет</w:t>
      </w:r>
      <w:proofErr w:type="spellEnd"/>
    </w:p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C1C">
        <w:rPr>
          <w:rFonts w:ascii="Times New Roman" w:hAnsi="Times New Roman"/>
          <w:sz w:val="24"/>
          <w:szCs w:val="24"/>
        </w:rPr>
        <w:t>и</w:t>
      </w:r>
      <w:proofErr w:type="gram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трошења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јавних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средстава</w:t>
      </w:r>
      <w:proofErr w:type="spellEnd"/>
    </w:p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F5C1C">
        <w:rPr>
          <w:rFonts w:ascii="Times New Roman" w:hAnsi="Times New Roman"/>
          <w:sz w:val="24"/>
          <w:szCs w:val="24"/>
        </w:rPr>
        <w:t xml:space="preserve">011 </w:t>
      </w:r>
      <w:proofErr w:type="spellStart"/>
      <w:r w:rsidRPr="00CF5C1C">
        <w:rPr>
          <w:rFonts w:ascii="Times New Roman" w:hAnsi="Times New Roman"/>
          <w:sz w:val="24"/>
          <w:szCs w:val="24"/>
        </w:rPr>
        <w:t>Број</w:t>
      </w:r>
      <w:proofErr w:type="spellEnd"/>
      <w:r w:rsidRPr="00CF5C1C">
        <w:rPr>
          <w:rFonts w:ascii="Times New Roman" w:hAnsi="Times New Roman"/>
          <w:sz w:val="24"/>
          <w:szCs w:val="24"/>
        </w:rPr>
        <w:t>:</w:t>
      </w:r>
      <w:r w:rsidR="00B06137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602B" w:rsidRPr="00CF5C1C">
        <w:rPr>
          <w:rFonts w:ascii="Times New Roman" w:hAnsi="Times New Roman"/>
          <w:sz w:val="24"/>
          <w:szCs w:val="24"/>
          <w:lang w:val="sr-Cyrl-RS"/>
        </w:rPr>
        <w:t>06-2/158-22</w:t>
      </w:r>
    </w:p>
    <w:p w:rsidR="00D97DCB" w:rsidRPr="00CF5C1C" w:rsidRDefault="0029602B" w:rsidP="00F73DBB">
      <w:pPr>
        <w:pStyle w:val="NoSpacing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  <w:lang w:val="sr-Cyrl-RS"/>
        </w:rPr>
        <w:t>6.</w:t>
      </w:r>
      <w:r w:rsidR="00B06137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/>
          <w:sz w:val="24"/>
          <w:szCs w:val="24"/>
          <w:lang w:val="sr-Cyrl-RS"/>
        </w:rPr>
        <w:t>новембар</w:t>
      </w:r>
      <w:r w:rsidR="00D97DCB" w:rsidRPr="00CF5C1C"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="00D97DCB" w:rsidRPr="00CF5C1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5C1C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D97DCB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>ЗАПИСНИК</w:t>
      </w:r>
    </w:p>
    <w:p w:rsidR="00D97DCB" w:rsidRPr="00CF5C1C" w:rsidRDefault="0029602B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  <w:lang w:val="sr-Cyrl-RS"/>
        </w:rPr>
        <w:t xml:space="preserve">СЕДМЕ </w:t>
      </w:r>
      <w:r w:rsidR="00D97DCB" w:rsidRPr="00CF5C1C">
        <w:rPr>
          <w:rFonts w:ascii="Times New Roman" w:hAnsi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D97DCB" w:rsidRPr="00CF5C1C" w:rsidRDefault="00D97DCB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 xml:space="preserve">ОДРЖАНЕ </w:t>
      </w:r>
      <w:proofErr w:type="gramStart"/>
      <w:r w:rsidR="0029602B" w:rsidRPr="00CF5C1C">
        <w:rPr>
          <w:rFonts w:ascii="Times New Roman" w:hAnsi="Times New Roman"/>
          <w:sz w:val="24"/>
          <w:szCs w:val="24"/>
          <w:lang w:val="sr-Cyrl-RS"/>
        </w:rPr>
        <w:t>6</w:t>
      </w:r>
      <w:r w:rsidRPr="00CF5C1C">
        <w:rPr>
          <w:rFonts w:ascii="Times New Roman" w:hAnsi="Times New Roman"/>
          <w:sz w:val="24"/>
          <w:szCs w:val="24"/>
        </w:rPr>
        <w:t>.</w:t>
      </w:r>
      <w:r w:rsidR="0029602B" w:rsidRPr="00CF5C1C">
        <w:rPr>
          <w:rFonts w:ascii="Times New Roman" w:hAnsi="Times New Roman"/>
          <w:sz w:val="24"/>
          <w:szCs w:val="24"/>
          <w:lang w:val="sr-Cyrl-RS"/>
        </w:rPr>
        <w:t xml:space="preserve">НОВЕМБРА </w:t>
      </w:r>
      <w:r w:rsidRPr="00CF5C1C">
        <w:rPr>
          <w:rFonts w:ascii="Times New Roman" w:hAnsi="Times New Roman"/>
          <w:sz w:val="24"/>
          <w:szCs w:val="24"/>
        </w:rPr>
        <w:t xml:space="preserve"> 2022</w:t>
      </w:r>
      <w:proofErr w:type="gramEnd"/>
      <w:r w:rsidRPr="00CF5C1C">
        <w:rPr>
          <w:rFonts w:ascii="Times New Roman" w:hAnsi="Times New Roman"/>
          <w:sz w:val="24"/>
          <w:szCs w:val="24"/>
        </w:rPr>
        <w:t>. ГОДИНЕ</w:t>
      </w:r>
    </w:p>
    <w:p w:rsidR="00D97DCB" w:rsidRPr="00CF5C1C" w:rsidRDefault="00D97DCB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почела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B06137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proofErr w:type="gramStart"/>
      <w:r w:rsidRPr="00CF5C1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B06137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proofErr w:type="gram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председавао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Мирослав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Кондић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Никола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Радосављевић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Томић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Тијана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Давидовац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Ненад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Митровић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Бојана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Букумировић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Небојша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Зеленовић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Розалија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Екрес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Јовановић (заменик Светлане Милијић)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Пауновић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Душана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Бајатовића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, Ђорђе Станковић (заменик Мирослава Алексића</w:t>
      </w:r>
      <w:proofErr w:type="gramStart"/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proofErr w:type="gram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Хаџи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Милорад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Стошић</w:t>
      </w:r>
      <w:proofErr w:type="spellEnd"/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 Небојша Цакић.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Белиоца</w:t>
      </w:r>
      <w:r w:rsidR="00E83209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Стевановић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83209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E83209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посланици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</w:t>
      </w:r>
      <w:bookmarkStart w:id="0" w:name="_GoBack"/>
      <w:bookmarkEnd w:id="0"/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Стојановић,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Мариника Тепић, Дејан Булатовић, Бошко Обрадовић и Марко Атлагић.</w:t>
      </w:r>
    </w:p>
    <w:p w:rsidR="0071038D" w:rsidRPr="00CF5C1C" w:rsidRDefault="0071038D" w:rsidP="00015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представник предлагача закона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Синиша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Мали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потпредседник Владе и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повереници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F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5704AE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 Комненић, помоћник министра, Милеса Марјановић, начелник Одељења буџета, Саша Стевановић, виши саветник и Ана Јовић, </w:t>
      </w:r>
      <w:proofErr w:type="gramStart"/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  <w:proofErr w:type="gramEnd"/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Сања Радојевић Шкодрић, директор Републичког фонда за здравствено осигурање и Светлана Тадин, директор Сектора за економске послове у Републичком фонду за здравствено осигурање;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CF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Фискалног</w:t>
      </w:r>
      <w:proofErr w:type="spellEnd"/>
      <w:r w:rsidRPr="00CF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проф. др Павле Петровић, председник , др Никола Алтипармаков и Бојан Димитријевић, чланови  и Данко Брчеревић, главни економиста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97DCB" w:rsidRPr="00CF5C1C" w:rsidRDefault="00D97DCB" w:rsidP="00D97DCB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</w:p>
    <w:p w:rsidR="00D97DCB" w:rsidRPr="00CF5C1C" w:rsidRDefault="00D97DCB" w:rsidP="00D97DCB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4F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CF5C1C">
        <w:rPr>
          <w:rFonts w:ascii="Times New Roman" w:hAnsi="Times New Roman" w:cs="Times New Roman"/>
          <w:bCs/>
          <w:sz w:val="24"/>
          <w:szCs w:val="24"/>
        </w:rPr>
        <w:t xml:space="preserve">12 </w:t>
      </w:r>
      <w:proofErr w:type="spellStart"/>
      <w:r w:rsidRPr="00CF5C1C">
        <w:rPr>
          <w:rFonts w:ascii="Times New Roman" w:hAnsi="Times New Roman" w:cs="Times New Roman"/>
          <w:bCs/>
          <w:sz w:val="24"/>
          <w:szCs w:val="24"/>
        </w:rPr>
        <w:t>гласова</w:t>
      </w:r>
      <w:proofErr w:type="spellEnd"/>
      <w:r w:rsidRPr="00CF5C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0154FF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>, 2 гласа против</w:t>
      </w:r>
      <w:r w:rsidRPr="00CF5C1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proofErr w:type="spellEnd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следећи</w:t>
      </w:r>
      <w:proofErr w:type="spellEnd"/>
      <w:r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54FF" w:rsidRPr="00CF5C1C" w:rsidRDefault="000154FF" w:rsidP="00015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0154FF" w:rsidRPr="00CF5C1C" w:rsidRDefault="000154FF" w:rsidP="0001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4FF" w:rsidRPr="00CF5C1C" w:rsidRDefault="000154F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буџету Републике Србије за 2022. годину са Предлогом одлуке о давању сагласности на Одлуку о изменама Финансијског плана Републичког фонда за здравствено осигурање за 2022. годину, који је поднела Влада (број 400-2335/22 од 3. новембра 2022. године)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начелу;</w:t>
      </w:r>
    </w:p>
    <w:p w:rsidR="000154FF" w:rsidRPr="00CF5C1C" w:rsidRDefault="000154F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Привременом регистру држављана Републике Србије од 16 до 29 година којима се уплаћује новчана помоћ, који је поднела Влада (број 011-2337/22 од 3. новембра 2022. године), у начелу;</w:t>
      </w:r>
    </w:p>
    <w:p w:rsidR="000154FF" w:rsidRPr="00CF5C1C" w:rsidRDefault="000154F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Уговора о кредиту у износу од 79.916.833,43 евра осигураног код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China Export &amp; Credit Insurance Corporation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финансирање уклањања старог моста на Сави и изградњу новог челичног лучног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моста између Републике Србије, коју заступа Влада Републике Србије, поступајући преко Министарства финансија, као зајмопримца,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BNP PARIBAS SA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ранжера,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>BNP PARIBAS FORTIS SA/NV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BNP PARIBAS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Првобитних зајмодаваца и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BNP PARIBAS SA,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Агента, Уговора о изменама и допунама бр. 1 од 19. маја 2022. године и Уговора о изменама и допунама бр. 2 од 20. октобра 2022. године, који је поднела Влада (број 011-2341/22 од 3. новембра 2022. године);</w:t>
      </w:r>
    </w:p>
    <w:p w:rsidR="000154FF" w:rsidRPr="00CF5C1C" w:rsidRDefault="000154F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потврђивању Уговора о зајму између Владе Републике Србије и Фонда за развој Абу Дабија за финансирање подршке буџету Републике Србије, који је поднела Влада (број 011-2340/22 од 3. новембра 2022. године);</w:t>
      </w:r>
    </w:p>
    <w:p w:rsidR="000154FF" w:rsidRPr="00CF5C1C" w:rsidRDefault="000154F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Споразума о зајму између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KfW,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Франкфурт на Мајни и Републике Србије за Програм „Водоснабдевање и пречишћавање отпадних вода у општинама средње величине у Србији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(Фаза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>II)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поднела Влада (број 011-2336/22 од 3. новембра 2022. године). </w:t>
      </w:r>
    </w:p>
    <w:p w:rsidR="00D97DCB" w:rsidRPr="00CF5C1C" w:rsidRDefault="00D97DCB" w:rsidP="00D97DCB">
      <w:pPr>
        <w:pStyle w:val="ListParagraph"/>
        <w:ind w:left="0" w:firstLine="720"/>
        <w:contextualSpacing w:val="0"/>
        <w:rPr>
          <w:b/>
          <w:sz w:val="24"/>
          <w:szCs w:val="24"/>
        </w:rPr>
      </w:pPr>
    </w:p>
    <w:p w:rsidR="005704AE" w:rsidRPr="00CF5C1C" w:rsidRDefault="00D97DCB" w:rsidP="005704AE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преласка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тачкама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дневног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реда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већином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народни посланик није гласао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примедби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записник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DCB" w:rsidRPr="00CF5C1C" w:rsidRDefault="00D97DCB" w:rsidP="005704AE">
      <w:pPr>
        <w:spacing w:after="0"/>
        <w:ind w:firstLine="7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је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125DEB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уздржан, 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народни посланик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гласао</w:t>
      </w:r>
      <w:proofErr w:type="spellEnd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длучио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начелни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претрес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1.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2. и заједнички јединствени претрес о тачкама 3,4. и 5.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proofErr w:type="gram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ред</w:t>
      </w:r>
      <w:proofErr w:type="spellEnd"/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а,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тим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што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ће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изјашњавати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1C0739" w:rsidRPr="00CF5C1C" w:rsidRDefault="001C0739" w:rsidP="005704A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обавестио чланове Одбора да су у складу 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>са чланом 173. став 2. Пословника Народне скупштине Одбору достављени извештаји одбора који су разматрали Предлог закона изменама и д</w:t>
      </w:r>
      <w:r w:rsidR="00A642AA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>пунама Закона о  буџету за 202</w:t>
      </w:r>
      <w:r w:rsidRPr="00CF5C1C">
        <w:rPr>
          <w:rFonts w:ascii="Times New Roman" w:hAnsi="Times New Roman" w:cs="Times New Roman"/>
          <w:bCs/>
          <w:sz w:val="24"/>
          <w:szCs w:val="24"/>
        </w:rPr>
        <w:t>2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годину: </w:t>
      </w:r>
    </w:p>
    <w:p w:rsidR="001C0739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-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Извештај Одбора за привреду, регионални развој, трговину, туризам и енергетику, одлучио да предложи Одбору за финансије, републички буџет и контролу трошења јавних средстава да прихвати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буџету Републике Србије за 20</w:t>
      </w:r>
      <w:r w:rsidRPr="00CF5C1C">
        <w:rPr>
          <w:rFonts w:ascii="Times New Roman" w:hAnsi="Times New Roman" w:cs="Times New Roman"/>
          <w:sz w:val="24"/>
          <w:szCs w:val="24"/>
        </w:rPr>
        <w:t>22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. годину, Раздео 2</w:t>
      </w:r>
      <w:r w:rsidRPr="00CF5C1C">
        <w:rPr>
          <w:rFonts w:ascii="Times New Roman" w:hAnsi="Times New Roman" w:cs="Times New Roman"/>
          <w:sz w:val="24"/>
          <w:szCs w:val="24"/>
        </w:rPr>
        <w:t>1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привреде, Раздео 2</w:t>
      </w:r>
      <w:r w:rsidRPr="00CF5C1C">
        <w:rPr>
          <w:rFonts w:ascii="Times New Roman" w:hAnsi="Times New Roman" w:cs="Times New Roman"/>
          <w:sz w:val="24"/>
          <w:szCs w:val="24"/>
        </w:rPr>
        <w:t>8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Pr="00CF5C1C">
        <w:rPr>
          <w:rFonts w:ascii="Times New Roman" w:hAnsi="Times New Roman" w:cs="Times New Roman"/>
          <w:sz w:val="24"/>
          <w:szCs w:val="24"/>
        </w:rPr>
        <w:t>2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C0739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- Извештај Одбора за здравље и породицу који је 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>одлучио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предложи </w:t>
      </w:r>
      <w:r w:rsidRPr="00CF5C1C">
        <w:rPr>
          <w:rFonts w:ascii="Times New Roman" w:hAnsi="Times New Roman" w:cs="Times New Roman"/>
          <w:bCs/>
          <w:sz w:val="24"/>
          <w:szCs w:val="24"/>
        </w:rPr>
        <w:t>O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>дбору за финансије, републички буџет и контролу трошења јавних средстава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прихвати 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буџету Републике Србије за 2022. годину- Раздео 27,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2022. годину;</w:t>
      </w:r>
    </w:p>
    <w:p w:rsidR="001C0739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>-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о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20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F5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5C1C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аздео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2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F5C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CF5C1C">
        <w:rPr>
          <w:rFonts w:ascii="Times New Roman" w:hAnsi="Times New Roman" w:cs="Times New Roman"/>
          <w:sz w:val="24"/>
          <w:szCs w:val="24"/>
        </w:rPr>
        <w:t>.</w:t>
      </w:r>
    </w:p>
    <w:p w:rsidR="00F73DBB" w:rsidRPr="00CF5C1C" w:rsidRDefault="00F73DBB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0739" w:rsidRPr="00CF5C1C" w:rsidRDefault="001C0739" w:rsidP="00F73DB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Прва </w:t>
      </w:r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начелни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претрес</w:t>
      </w:r>
      <w:proofErr w:type="spellEnd"/>
    </w:p>
    <w:p w:rsidR="00502074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законе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1. и 2</w:t>
      </w:r>
      <w:r w:rsidR="00502074" w:rsidRPr="00CF5C1C">
        <w:rPr>
          <w:rFonts w:ascii="Times New Roman" w:hAnsi="Times New Roman" w:cs="Times New Roman"/>
          <w:sz w:val="24"/>
          <w:szCs w:val="24"/>
        </w:rPr>
        <w:t xml:space="preserve">. </w:t>
      </w:r>
      <w:r w:rsidR="0053564F" w:rsidRPr="00CF5C1C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502074" w:rsidRPr="00CF5C1C">
        <w:rPr>
          <w:rFonts w:ascii="Times New Roman" w:hAnsi="Times New Roman" w:cs="Times New Roman"/>
          <w:sz w:val="24"/>
          <w:szCs w:val="24"/>
        </w:rPr>
        <w:t>бразложи</w:t>
      </w:r>
      <w:proofErr w:type="spellEnd"/>
      <w:r w:rsidR="00502074" w:rsidRPr="00CF5C1C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662542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пот</w:t>
      </w:r>
      <w:r w:rsidR="00D830EE" w:rsidRPr="00CF5C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02074" w:rsidRPr="00CF5C1C">
        <w:rPr>
          <w:rFonts w:ascii="Times New Roman" w:hAnsi="Times New Roman" w:cs="Times New Roman"/>
          <w:sz w:val="24"/>
          <w:szCs w:val="24"/>
          <w:lang w:val="sr-Cyrl-RS"/>
        </w:rPr>
        <w:t>редседник Владе и</w:t>
      </w:r>
      <w:r w:rsidR="0050207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074" w:rsidRPr="00CF5C1C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50207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074" w:rsidRPr="00CF5C1C">
        <w:rPr>
          <w:rFonts w:ascii="Times New Roman" w:hAnsi="Times New Roman" w:cs="Times New Roman"/>
          <w:sz w:val="24"/>
          <w:szCs w:val="24"/>
        </w:rPr>
        <w:t>финан</w:t>
      </w:r>
      <w:proofErr w:type="spellEnd"/>
      <w:r w:rsidR="00D830EE" w:rsidRPr="00CF5C1C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ија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Синиша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и председник Фискалног савета Павле Петровић.</w:t>
      </w:r>
    </w:p>
    <w:p w:rsidR="00286D91" w:rsidRPr="00CF5C1C" w:rsidRDefault="00286D91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>уводном излагању, министар фина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>нсија је истакао пет разлога за измене и допуне Закона о буџету Републике Србије за 2022.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>годину а то су: боља наплата прихода у првих десет месеци 2022.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>односно 180 милијарди динара више од планираних прихода за 2022.годину којим држава планира да плати све своје обавезе до краја године; повећано издвајање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за набавку енергената: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струје, 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>дизела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гаса 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услед глобалне енергетске кризе а зарад стабилног снабдевања струјом и гасом грађана и привредних субјеката. Још један 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разлог ребаланса буџета је даље побољ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>шање животног стандарда грађана: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раст пензија почев од 1.новембра 2022.године у износу од 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>9%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са наставком повећања пензија, плата у јавном сектору, плата у војсци од 1. јануара 2023.</w:t>
      </w:r>
      <w:r w:rsidR="001866E3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када ће бити повећана и минимална зарада и растерећена привреда кроз повећање неопорезивог дохотка. </w:t>
      </w:r>
    </w:p>
    <w:p w:rsidR="00282D8A" w:rsidRPr="00CF5C1C" w:rsidRDefault="00282D8A" w:rsidP="00D830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Синиша Мали је </w:t>
      </w:r>
      <w:r w:rsidR="00AF3792" w:rsidRPr="00CF5C1C">
        <w:rPr>
          <w:rFonts w:ascii="Times New Roman" w:hAnsi="Times New Roman" w:cs="Times New Roman"/>
          <w:sz w:val="24"/>
          <w:szCs w:val="24"/>
          <w:lang w:val="sr-Cyrl-CS"/>
        </w:rPr>
        <w:t>нагласио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да је ребалансом предвиђена и подршка младима од 16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до 29 година у износу од 5.000 динара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.Такође, издвојен је и део средства у износу од 15 милијарди динара за социјална давања које се односе на мере за повећање наталите</w:t>
      </w:r>
      <w:r w:rsidR="00AA50ED" w:rsidRPr="00CF5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а кроз увећана давања за дете када се роди као и помоћ мајкама у износу од 20.000,00 еур-а при куповини прве некретнине. </w:t>
      </w:r>
    </w:p>
    <w:p w:rsidR="00AF3792" w:rsidRPr="00CF5C1C" w:rsidRDefault="001866E3" w:rsidP="00AF3792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Павле Петровић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председник Фискалног савета је истакао да ребаланс буџета предвиђа повећање буџетског дефицита са 3 на скоро 4% БДП-а који се може сматрати оправданим с обзиром на енергетску кризу. Три су главна разлога због којег се ребаланс буџета разликује од иницијалног буџета а то су: снажно увећање инфлације а као последица инфлације, с једне стране је убрзање прихода а са друге стране расходи који нису пратили инфлацију. Други разлог је уношење у буџет велики број расходних политика које нису биле првобитно планиране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док се трећи разлог односи на финансирање губитака јавних предузећа из енергетског сектора.</w:t>
      </w:r>
    </w:p>
    <w:p w:rsidR="00AA50ED" w:rsidRPr="00CF5C1C" w:rsidRDefault="00AA50ED" w:rsidP="00AF3792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У даљем излагању, председник Фискалног савета је нагласио да је лоша карактеристика предложеног ребаланса његова нетранспарентност, нарочито у делу који се односи на издатке за јавна енергетска предузећа док је начелно добра стра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на то што се задржавају велика и</w:t>
      </w:r>
      <w:r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здвајања за јавне инвестиције која ће на нивоу читаве државе износити око 7,5 % БДП-а.</w:t>
      </w:r>
    </w:p>
    <w:p w:rsidR="00BE08F3" w:rsidRPr="00CF5C1C" w:rsidRDefault="00BE08F3" w:rsidP="00BE08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наведених закона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: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Александра Томић,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Зеленовић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Радосављевић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Снежана Пауновић 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C1C">
        <w:rPr>
          <w:rFonts w:ascii="Times New Roman" w:hAnsi="Times New Roman" w:cs="Times New Roman"/>
          <w:sz w:val="24"/>
          <w:szCs w:val="24"/>
        </w:rPr>
        <w:t>послани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ци 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ови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Мариника Тепић, Бошко Обрадовић и Дејан Булатовић</w:t>
      </w:r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снимана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>.</w:t>
      </w:r>
    </w:p>
    <w:p w:rsidR="00BE08F3" w:rsidRPr="00CF5C1C" w:rsidRDefault="00BE08F3" w:rsidP="00BE08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Народни посланик Мариника Тепић указала је на повреду члана 27.став 2 Пословника Народне скупштине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али није тражила изјашњење Одбора на повреду Пословника</w:t>
      </w:r>
      <w:r w:rsidR="00D8312A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92" w:rsidRPr="00CF5C1C" w:rsidRDefault="00AF3792" w:rsidP="00BE08F3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AF3792" w:rsidRPr="00CF5C1C" w:rsidRDefault="00AF3792" w:rsidP="00C55680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B9223A" w:rsidRPr="00CF5C1C" w:rsidRDefault="00B9223A" w:rsidP="00B9223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CF5C1C">
        <w:rPr>
          <w:sz w:val="24"/>
          <w:szCs w:val="24"/>
          <w:u w:val="single"/>
        </w:rPr>
        <w:t>тачка дневног реда – гласање</w:t>
      </w:r>
    </w:p>
    <w:p w:rsidR="00AF3792" w:rsidRPr="00CF5C1C" w:rsidRDefault="00AF3792" w:rsidP="00C55680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C55680" w:rsidRPr="00CF5C1C" w:rsidRDefault="001866E3" w:rsidP="00A642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 (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25DEB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за, 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>,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>2 народна посланика нису гласала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A" w:rsidRPr="00CF5C1C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</w:p>
    <w:p w:rsidR="001866E3" w:rsidRPr="00CF5C1C" w:rsidRDefault="001866E3" w:rsidP="0018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E3" w:rsidRPr="00CF5C1C" w:rsidRDefault="001866E3" w:rsidP="001866E3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CF5C1C">
        <w:rPr>
          <w:rFonts w:ascii="Times New Roman" w:hAnsi="Times New Roman"/>
          <w:sz w:val="24"/>
          <w:szCs w:val="24"/>
        </w:rPr>
        <w:tab/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Предлог закона о изменама и допунама Закона о буџету Републике Србије за 2022. </w:t>
      </w:r>
      <w:r w:rsidRPr="00CF5C1C">
        <w:rPr>
          <w:rStyle w:val="FontStyle67"/>
          <w:sz w:val="24"/>
          <w:szCs w:val="24"/>
          <w:lang w:val="sr-Cyrl-RS" w:eastAsia="sr-Cyrl-CS"/>
        </w:rPr>
        <w:t>г</w:t>
      </w:r>
      <w:r w:rsidRPr="00CF5C1C">
        <w:rPr>
          <w:rStyle w:val="FontStyle67"/>
          <w:sz w:val="24"/>
          <w:szCs w:val="24"/>
          <w:lang w:val="sr-Cyrl-CS" w:eastAsia="sr-Cyrl-CS"/>
        </w:rPr>
        <w:t>одину са Предлогом одлуке о давању сагласности на Одлуку о изменама Финансијског плана Републичког фонда за здравствено осигурање за 2022. годину</w:t>
      </w:r>
      <w:r w:rsidRPr="00CF5C1C"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CF5C1C"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1866E3" w:rsidRPr="00CF5C1C" w:rsidRDefault="001866E3" w:rsidP="001866E3">
      <w:pPr>
        <w:pStyle w:val="NoSpacing"/>
        <w:jc w:val="both"/>
        <w:rPr>
          <w:rStyle w:val="FontStyle150"/>
          <w:sz w:val="24"/>
          <w:szCs w:val="24"/>
          <w:lang w:val="sr-Latn-RS" w:eastAsia="sr-Cyrl-CS"/>
        </w:rPr>
      </w:pPr>
    </w:p>
    <w:p w:rsidR="001866E3" w:rsidRPr="00CF5C1C" w:rsidRDefault="001866E3" w:rsidP="001866E3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  <w:r w:rsidRPr="00CF5C1C">
        <w:rPr>
          <w:rStyle w:val="FontStyle150"/>
          <w:sz w:val="24"/>
          <w:szCs w:val="24"/>
          <w:lang w:val="sr-Latn-RS" w:eastAsia="sr-Cyrl-CS"/>
        </w:rPr>
        <w:t>II</w:t>
      </w:r>
    </w:p>
    <w:p w:rsidR="001866E3" w:rsidRPr="00CF5C1C" w:rsidRDefault="001866E3" w:rsidP="001866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5C1C">
        <w:rPr>
          <w:rStyle w:val="FontStyle150"/>
          <w:sz w:val="24"/>
          <w:szCs w:val="24"/>
          <w:lang w:eastAsia="sr-Cyrl-CS"/>
        </w:rPr>
        <w:tab/>
      </w:r>
      <w:proofErr w:type="spellStart"/>
      <w:r w:rsidRPr="00CF5C1C">
        <w:rPr>
          <w:rFonts w:ascii="Times New Roman" w:hAnsi="Times New Roman"/>
          <w:sz w:val="24"/>
          <w:szCs w:val="24"/>
        </w:rPr>
        <w:t>Одбор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буџет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трошења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јавних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на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основу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члана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174. </w:t>
      </w:r>
      <w:proofErr w:type="spellStart"/>
      <w:r w:rsidRPr="00CF5C1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Народне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размотрио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одбора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Народне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кој</w:t>
      </w:r>
      <w:proofErr w:type="spellEnd"/>
      <w:r w:rsidRPr="00CF5C1C">
        <w:rPr>
          <w:rFonts w:ascii="Times New Roman" w:hAnsi="Times New Roman"/>
          <w:sz w:val="24"/>
          <w:szCs w:val="24"/>
          <w:lang w:val="sr-Cyrl-RS"/>
        </w:rPr>
        <w:t>и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CF5C1C">
        <w:rPr>
          <w:rFonts w:ascii="Times New Roman" w:hAnsi="Times New Roman"/>
          <w:sz w:val="24"/>
          <w:szCs w:val="24"/>
        </w:rPr>
        <w:t>складу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чланом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173. </w:t>
      </w:r>
      <w:proofErr w:type="spellStart"/>
      <w:proofErr w:type="gramStart"/>
      <w:r w:rsidRPr="00CF5C1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CF5C1C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CF5C1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Народне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достав</w:t>
      </w:r>
      <w:proofErr w:type="spellEnd"/>
      <w:r w:rsidRPr="00CF5C1C">
        <w:rPr>
          <w:rFonts w:ascii="Times New Roman" w:hAnsi="Times New Roman"/>
          <w:sz w:val="24"/>
          <w:szCs w:val="24"/>
          <w:lang w:val="sr-Cyrl-RS"/>
        </w:rPr>
        <w:t>љени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Одбору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буџет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трошења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јавних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као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одбору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CF5C1C">
        <w:rPr>
          <w:rFonts w:ascii="Times New Roman" w:hAnsi="Times New Roman"/>
          <w:sz w:val="24"/>
          <w:szCs w:val="24"/>
        </w:rPr>
        <w:t>то</w:t>
      </w:r>
      <w:proofErr w:type="spellEnd"/>
      <w:r w:rsidRPr="00CF5C1C">
        <w:rPr>
          <w:rFonts w:ascii="Times New Roman" w:hAnsi="Times New Roman"/>
          <w:sz w:val="24"/>
          <w:szCs w:val="24"/>
        </w:rPr>
        <w:t>:</w:t>
      </w:r>
    </w:p>
    <w:p w:rsidR="001866E3" w:rsidRPr="00CF5C1C" w:rsidRDefault="001866E3" w:rsidP="001866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66E3" w:rsidRPr="00CF5C1C" w:rsidRDefault="001866E3" w:rsidP="001866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-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Извештај Одбора за привреду, регионални развој, трговину, туризам и енергетику,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 одлучио да предложи Одбору за финансије, републички буџет и контролу трошења јавних средстава да прихвати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буџету Републике Србије за 20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годину, Раздео 2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Министарство привреде, Раздео 2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866E3" w:rsidRPr="00CF5C1C" w:rsidRDefault="001866E3" w:rsidP="001866E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Извештај Одбора за здравље и породицу, који је одлучио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 предложи 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дбору за финансије, републички буџет и контролу трошења јавних средстава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прихвати  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буџету Републике Србије за 2022. годину- Раздео 27,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2022. годину;</w:t>
      </w:r>
    </w:p>
    <w:p w:rsidR="001866E3" w:rsidRPr="00CF5C1C" w:rsidRDefault="001866E3" w:rsidP="001866E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866E3" w:rsidRPr="00CF5C1C" w:rsidRDefault="001866E3" w:rsidP="001866E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>-</w:t>
      </w:r>
      <w:r w:rsidR="004466AD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proofErr w:type="spellStart"/>
      <w:r w:rsidRPr="00CF5C1C">
        <w:rPr>
          <w:rFonts w:ascii="Times New Roman" w:hAnsi="Times New Roman"/>
          <w:sz w:val="24"/>
          <w:szCs w:val="24"/>
        </w:rPr>
        <w:t>Одбор</w:t>
      </w:r>
      <w:proofErr w:type="spellEnd"/>
      <w:r w:rsidRPr="00CF5C1C">
        <w:rPr>
          <w:rFonts w:ascii="Times New Roman" w:hAnsi="Times New Roman"/>
          <w:sz w:val="24"/>
          <w:szCs w:val="24"/>
          <w:lang w:val="sr-Cyrl-RS"/>
        </w:rPr>
        <w:t>а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пољопривреду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шумарство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/>
          <w:sz w:val="24"/>
          <w:szCs w:val="24"/>
        </w:rPr>
        <w:t>водопривреду</w:t>
      </w:r>
      <w:proofErr w:type="spellEnd"/>
      <w:r w:rsidRPr="00CF5C1C">
        <w:rPr>
          <w:rFonts w:ascii="Times New Roman" w:hAnsi="Times New Roman"/>
          <w:sz w:val="24"/>
          <w:szCs w:val="24"/>
          <w:lang w:val="sr-Cyrl-RS"/>
        </w:rPr>
        <w:t>, који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одлучио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након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гласања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да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Одбору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буџет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трошења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јавних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да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F5C1C">
        <w:rPr>
          <w:rFonts w:ascii="Times New Roman" w:hAnsi="Times New Roman"/>
          <w:sz w:val="24"/>
          <w:szCs w:val="24"/>
        </w:rPr>
        <w:t>начелу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закона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о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</w:t>
      </w:r>
      <w:proofErr w:type="spellStart"/>
      <w:r w:rsidRPr="00CF5C1C">
        <w:rPr>
          <w:rFonts w:ascii="Times New Roman" w:hAnsi="Times New Roman"/>
          <w:sz w:val="24"/>
          <w:szCs w:val="24"/>
        </w:rPr>
        <w:t>буџету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Србије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20</w:t>
      </w:r>
      <w:r w:rsidRPr="00CF5C1C">
        <w:rPr>
          <w:rFonts w:ascii="Times New Roman" w:hAnsi="Times New Roman"/>
          <w:sz w:val="24"/>
          <w:szCs w:val="24"/>
          <w:lang w:val="sr-Cyrl-RS"/>
        </w:rPr>
        <w:t>22</w:t>
      </w:r>
      <w:r w:rsidRPr="00CF5C1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F5C1C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CF5C1C">
        <w:rPr>
          <w:rFonts w:ascii="Times New Roman" w:hAnsi="Times New Roman"/>
          <w:sz w:val="24"/>
          <w:szCs w:val="24"/>
        </w:rPr>
        <w:t xml:space="preserve">, </w:t>
      </w:r>
      <w:r w:rsidRPr="00CF5C1C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CF5C1C">
        <w:rPr>
          <w:rFonts w:ascii="Times New Roman" w:hAnsi="Times New Roman"/>
          <w:sz w:val="24"/>
          <w:szCs w:val="24"/>
        </w:rPr>
        <w:t>аздео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2</w:t>
      </w:r>
      <w:r w:rsidRPr="00CF5C1C">
        <w:rPr>
          <w:rFonts w:ascii="Times New Roman" w:hAnsi="Times New Roman"/>
          <w:sz w:val="24"/>
          <w:szCs w:val="24"/>
          <w:lang w:val="sr-Cyrl-RS"/>
        </w:rPr>
        <w:t>4</w:t>
      </w:r>
      <w:r w:rsidRPr="00CF5C1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F5C1C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CF5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Pr="00CF5C1C">
        <w:rPr>
          <w:rFonts w:ascii="Times New Roman" w:hAnsi="Times New Roman"/>
          <w:sz w:val="24"/>
          <w:szCs w:val="24"/>
          <w:lang w:val="sr-Cyrl-RS"/>
        </w:rPr>
        <w:t>, шумарства и водопривреде</w:t>
      </w:r>
      <w:r w:rsidRPr="00CF5C1C">
        <w:rPr>
          <w:rFonts w:ascii="Times New Roman" w:hAnsi="Times New Roman"/>
          <w:sz w:val="24"/>
          <w:szCs w:val="24"/>
        </w:rPr>
        <w:t>.</w:t>
      </w:r>
    </w:p>
    <w:p w:rsidR="001866E3" w:rsidRPr="00CF5C1C" w:rsidRDefault="001866E3" w:rsidP="001866E3">
      <w:pPr>
        <w:pStyle w:val="NoSpacing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66E3" w:rsidRPr="00CF5C1C" w:rsidRDefault="001866E3" w:rsidP="00186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За известиоца Одбора на седници Народне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скупштине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(са 9 гласова за, 2 уздржана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3 народна посланика нису гласала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дређена је др Александра Томић, члан Одбора.                                                                                                                   </w:t>
      </w:r>
    </w:p>
    <w:p w:rsidR="00F75BD9" w:rsidRPr="00CF5C1C" w:rsidRDefault="00A44A2F" w:rsidP="001866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A642AA" w:rsidRPr="00CF5C1C" w:rsidRDefault="00F75BD9" w:rsidP="00F75BD9">
      <w:pPr>
        <w:pStyle w:val="ListParagraph"/>
        <w:ind w:left="1080"/>
        <w:rPr>
          <w:sz w:val="24"/>
          <w:szCs w:val="24"/>
          <w:lang w:val="sr-Cyrl-RS"/>
        </w:rPr>
      </w:pPr>
      <w:r w:rsidRPr="00CF5C1C">
        <w:rPr>
          <w:sz w:val="24"/>
          <w:szCs w:val="24"/>
          <w:u w:val="single"/>
          <w:lang w:val="sr-Cyrl-RS"/>
        </w:rPr>
        <w:t>2.</w:t>
      </w:r>
      <w:r w:rsidR="00A642AA" w:rsidRPr="00CF5C1C">
        <w:rPr>
          <w:sz w:val="24"/>
          <w:szCs w:val="24"/>
          <w:u w:val="single"/>
        </w:rPr>
        <w:t>тачка дневног реда – гласање</w:t>
      </w:r>
    </w:p>
    <w:p w:rsidR="00A642AA" w:rsidRPr="00CF5C1C" w:rsidRDefault="00A642AA" w:rsidP="00A642AA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A44A2F" w:rsidRPr="00CF5C1C" w:rsidRDefault="00A44A2F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>10 гласова за, 4 народна посланика нису гласала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одлучио да подносе</w:t>
      </w:r>
    </w:p>
    <w:p w:rsidR="004466AD" w:rsidRPr="00CF5C1C" w:rsidRDefault="004466AD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4A2F" w:rsidRPr="00CF5C1C" w:rsidRDefault="00A44A2F" w:rsidP="00A44A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44A2F" w:rsidRPr="00CF5C1C" w:rsidRDefault="00A44A2F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CF5C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F5C1C">
        <w:rPr>
          <w:rStyle w:val="FontStyle63"/>
          <w:sz w:val="24"/>
          <w:szCs w:val="24"/>
          <w:lang w:val="sr-Cyrl-CS" w:eastAsia="sr-Cyrl-CS"/>
        </w:rPr>
        <w:t>Предлог закона о Привременом регистру држављана Републике Србије од 16 до 29 година којима се уплаћује новчана помоћ,</w:t>
      </w:r>
      <w:r w:rsidRPr="00CF5C1C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>у начелу</w:t>
      </w:r>
      <w:r w:rsidRPr="00CF5C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4A2F" w:rsidRPr="00CF5C1C" w:rsidRDefault="00A44A2F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A2F" w:rsidRPr="00CF5C1C" w:rsidRDefault="00A44A2F" w:rsidP="00A44A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За известиоца Одбора на седници Народне скупштине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(са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 гласова за, 5 народних посланика није гласало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одређена је др Александра Томић, члан Одбора.                                                                                                                                                                                                             </w:t>
      </w:r>
    </w:p>
    <w:p w:rsidR="00C55680" w:rsidRPr="00CF5C1C" w:rsidRDefault="00A44A2F" w:rsidP="00A44A2F">
      <w:pPr>
        <w:ind w:firstLine="7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44A2F" w:rsidRPr="00CF5C1C" w:rsidRDefault="00A44A2F" w:rsidP="00A44A2F">
      <w:pPr>
        <w:rPr>
          <w:rFonts w:ascii="Times New Roman" w:hAnsi="Times New Roman" w:cs="Times New Roman"/>
          <w:sz w:val="24"/>
          <w:szCs w:val="24"/>
        </w:rPr>
      </w:pPr>
      <w:r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рећа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, четврта и пета 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CF5C1C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претрес</w:t>
      </w:r>
      <w:proofErr w:type="spellEnd"/>
    </w:p>
    <w:p w:rsidR="00C55680" w:rsidRPr="00CF5C1C" w:rsidRDefault="00A44A2F" w:rsidP="00C5568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законе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3, 4. и 5</w:t>
      </w:r>
      <w:r w:rsidRPr="00CF5C1C">
        <w:rPr>
          <w:rFonts w:ascii="Times New Roman" w:hAnsi="Times New Roman" w:cs="Times New Roman"/>
          <w:sz w:val="24"/>
          <w:szCs w:val="24"/>
        </w:rPr>
        <w:t xml:space="preserve">.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бразложи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>о је потпредседник Владе и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финан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ија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Синиша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C24" w:rsidRPr="00CF5C1C" w:rsidRDefault="00683C24" w:rsidP="00683C24">
      <w:pPr>
        <w:pStyle w:val="Bodytext30"/>
        <w:shd w:val="clear" w:color="auto" w:fill="auto"/>
        <w:spacing w:line="274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Синиша Мали је истакао да се 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о п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отврђивању Уговора о зајму између Владе Републике Србије и Фонда за развој Абу Дабија за финансирање подршке буџету Републике Србије односи на одобрена средства од стране фонда, у износу од 1,0 милијарде долара по повољним условима, а да ће се та средства користити као финансијска подршка буџету.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24" w:rsidRPr="00CF5C1C" w:rsidRDefault="00683C24" w:rsidP="00683C24">
      <w:pPr>
        <w:spacing w:after="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79.916.833,43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евра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осигураног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код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China Export &amp; Credit Insurance Corporation</w:t>
      </w: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односи се 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</w:t>
      </w:r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старог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моста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Сави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челичног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лучног</w:t>
      </w:r>
      <w:proofErr w:type="spellEnd"/>
      <w:r w:rsidR="00C2377F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моста</w:t>
      </w: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7DCB" w:rsidRPr="00CF5C1C" w:rsidRDefault="00C2377F" w:rsidP="00C23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Средства у 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износу од</w:t>
      </w: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70.000.000 евра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предвиђена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о п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отврђивању Споразума о зајму између </w:t>
      </w:r>
      <w:r w:rsidR="00683C24" w:rsidRPr="00CF5C1C">
        <w:rPr>
          <w:rFonts w:ascii="Times New Roman" w:hAnsi="Times New Roman" w:cs="Times New Roman"/>
          <w:sz w:val="24"/>
          <w:szCs w:val="24"/>
          <w:lang w:val="sr-Latn-RS"/>
        </w:rPr>
        <w:t xml:space="preserve">KfW, 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Франкфурт на Мајни и Републике Србије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Водоснабдевање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величине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VI (</w:t>
      </w:r>
      <w:proofErr w:type="spellStart"/>
      <w:r w:rsidR="00683C24" w:rsidRPr="00CF5C1C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683C24" w:rsidRPr="00CF5C1C">
        <w:rPr>
          <w:rFonts w:ascii="Times New Roman" w:hAnsi="Times New Roman" w:cs="Times New Roman"/>
          <w:sz w:val="24"/>
          <w:szCs w:val="24"/>
        </w:rPr>
        <w:t xml:space="preserve"> II)”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планирана су за изградњу водоводне мреже и унапређење одвођења и пречишћавања отпадних вода.</w:t>
      </w:r>
    </w:p>
    <w:p w:rsidR="009B60D5" w:rsidRPr="00CF5C1C" w:rsidRDefault="009B60D5" w:rsidP="004466AD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дискусији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поводом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наведених закона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чланови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Владимир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Обрадовић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Верољуб Арсић,</w:t>
      </w:r>
      <w:r w:rsidR="00C2377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Небојша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Зеленовић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377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Александра Томић,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Снежана Пауновић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народни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послани</w:t>
      </w:r>
      <w:proofErr w:type="spellEnd"/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proofErr w:type="gram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није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Бошко Обрадовић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чија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излагања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тонски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снимана</w:t>
      </w:r>
      <w:proofErr w:type="spellEnd"/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DCB" w:rsidRPr="00CF5C1C" w:rsidRDefault="001516C5" w:rsidP="00C2377F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Заменик члана Одбора Снежана Пауновић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на повреду члана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107. 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Народне скупштине али није тражила изјашњење Одбора на повреду Пословника.</w:t>
      </w:r>
    </w:p>
    <w:p w:rsidR="00A96857" w:rsidRPr="00CF5C1C" w:rsidRDefault="00A96857" w:rsidP="00A96857">
      <w:pPr>
        <w:pStyle w:val="ListParagraph"/>
        <w:ind w:left="1080"/>
        <w:rPr>
          <w:sz w:val="24"/>
          <w:szCs w:val="24"/>
          <w:u w:val="single"/>
        </w:rPr>
      </w:pPr>
    </w:p>
    <w:p w:rsidR="00A96857" w:rsidRPr="00CF5C1C" w:rsidRDefault="001516C5" w:rsidP="001516C5">
      <w:pPr>
        <w:ind w:left="710"/>
        <w:rPr>
          <w:rFonts w:ascii="Times New Roman" w:hAnsi="Times New Roman" w:cs="Times New Roman"/>
          <w:sz w:val="24"/>
          <w:szCs w:val="24"/>
          <w:u w:val="single"/>
        </w:rPr>
      </w:pPr>
      <w:r w:rsidRPr="00CF5C1C">
        <w:rPr>
          <w:rFonts w:ascii="Times New Roman" w:hAnsi="Times New Roman" w:cs="Times New Roman"/>
          <w:sz w:val="24"/>
          <w:szCs w:val="24"/>
          <w:u w:val="single"/>
          <w:lang w:val="sr-Cyrl-RS"/>
        </w:rPr>
        <w:t>3.</w:t>
      </w:r>
      <w:proofErr w:type="spellStart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>тачка</w:t>
      </w:r>
      <w:proofErr w:type="spellEnd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>дневног</w:t>
      </w:r>
      <w:proofErr w:type="spellEnd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>реда</w:t>
      </w:r>
      <w:proofErr w:type="spellEnd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>гласање</w:t>
      </w:r>
      <w:proofErr w:type="spellEnd"/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је већином гласова ( 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>9 гласова за, 4 гласа против и 1 народни посланик који није гласао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одлучио да подносе</w:t>
      </w: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79.916.833,43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евра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осигураног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код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China Export &amp; Credit Insurance Corporation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старог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моста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Сави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челичног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лучног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моста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као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Зајмопримца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BNP PARIBAS SA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као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Аранжера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BNP PARIBAS FORTIS SA/NV и BNP PARIBAS SA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као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Првобитних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зајмодаваца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и BNP PARIBAS SA,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као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Агента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бр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од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бр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од</w:t>
      </w:r>
      <w:proofErr w:type="spell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2022. </w:t>
      </w:r>
      <w:r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CF5C1C">
        <w:rPr>
          <w:rStyle w:val="colornavy"/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</w:t>
      </w:r>
      <w:r w:rsidRPr="00CF5C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857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  <w:r w:rsidRPr="00CF5C1C">
        <w:rPr>
          <w:sz w:val="24"/>
          <w:szCs w:val="24"/>
          <w:lang w:val="sr-Cyrl-RS"/>
        </w:rPr>
        <w:t xml:space="preserve">За известиоца Одбора на седници Народне скупштине </w:t>
      </w:r>
      <w:r w:rsidRPr="00CF5C1C">
        <w:rPr>
          <w:color w:val="000000" w:themeColor="text1"/>
          <w:sz w:val="24"/>
          <w:szCs w:val="24"/>
          <w:lang w:val="sr-Cyrl-RS"/>
        </w:rPr>
        <w:t>(са</w:t>
      </w:r>
      <w:r w:rsidR="004466AD" w:rsidRPr="00CF5C1C">
        <w:rPr>
          <w:color w:val="000000" w:themeColor="text1"/>
          <w:sz w:val="24"/>
          <w:szCs w:val="24"/>
          <w:lang w:val="sr-Cyrl-RS"/>
        </w:rPr>
        <w:t xml:space="preserve"> 9 гласова за, 2 гласа против</w:t>
      </w:r>
      <w:r w:rsidR="003A14F1" w:rsidRPr="00CF5C1C">
        <w:rPr>
          <w:color w:val="000000" w:themeColor="text1"/>
          <w:sz w:val="24"/>
          <w:szCs w:val="24"/>
          <w:lang w:val="sr-Cyrl-RS"/>
        </w:rPr>
        <w:t>, 3 нису гласали</w:t>
      </w:r>
      <w:r w:rsidRPr="00CF5C1C">
        <w:rPr>
          <w:color w:val="000000" w:themeColor="text1"/>
          <w:sz w:val="24"/>
          <w:szCs w:val="24"/>
          <w:lang w:val="sr-Cyrl-RS"/>
        </w:rPr>
        <w:t xml:space="preserve">) 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 w:rsidRPr="00CF5C1C">
        <w:rPr>
          <w:sz w:val="24"/>
          <w:szCs w:val="24"/>
          <w:lang w:val="sr-Cyrl-RS"/>
        </w:rPr>
        <w:t>одређена је др Александра Томић, члан Одбора.</w:t>
      </w: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u w:val="single"/>
        </w:rPr>
      </w:pPr>
    </w:p>
    <w:p w:rsidR="001516C5" w:rsidRPr="00CF5C1C" w:rsidRDefault="00D97DCB" w:rsidP="001516C5">
      <w:pPr>
        <w:ind w:left="71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  <w:r w:rsidR="001516C5" w:rsidRPr="00CF5C1C">
        <w:rPr>
          <w:rFonts w:ascii="Times New Roman" w:hAnsi="Times New Roman" w:cs="Times New Roman"/>
          <w:sz w:val="24"/>
          <w:szCs w:val="24"/>
          <w:u w:val="single"/>
          <w:lang w:val="sr-Cyrl-RS"/>
        </w:rPr>
        <w:t>4.</w:t>
      </w:r>
      <w:proofErr w:type="spellStart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>тачка</w:t>
      </w:r>
      <w:proofErr w:type="spellEnd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>дневног</w:t>
      </w:r>
      <w:proofErr w:type="spellEnd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>реда</w:t>
      </w:r>
      <w:proofErr w:type="spellEnd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>гласање</w:t>
      </w:r>
      <w:proofErr w:type="spellEnd"/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је већином гласова ( 9 гласова за, 4 гласа против и 1 народни посланик који није гласао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одлучио да подносе</w:t>
      </w:r>
    </w:p>
    <w:p w:rsidR="001516C5" w:rsidRPr="00CF5C1C" w:rsidRDefault="001516C5" w:rsidP="003A14F1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516C5" w:rsidRPr="00CF5C1C" w:rsidRDefault="001516C5" w:rsidP="0015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о п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отврђивању Уговора о зајму између Владе Републике Србије и Фонда за развој Абу Дабија за финансиранје подршке буџету Републике Србије.</w:t>
      </w: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  <w:r w:rsidRPr="00CF5C1C">
        <w:rPr>
          <w:sz w:val="24"/>
          <w:szCs w:val="24"/>
          <w:lang w:val="sr-Cyrl-RS"/>
        </w:rPr>
        <w:t xml:space="preserve">За известиоца Одбора на седници Народне скупштине </w:t>
      </w:r>
      <w:r w:rsidRPr="00CF5C1C">
        <w:rPr>
          <w:color w:val="000000" w:themeColor="text1"/>
          <w:sz w:val="24"/>
          <w:szCs w:val="24"/>
          <w:lang w:val="sr-Cyrl-RS"/>
        </w:rPr>
        <w:t>(</w:t>
      </w:r>
      <w:r w:rsidR="003A14F1" w:rsidRPr="00CF5C1C">
        <w:rPr>
          <w:color w:val="000000" w:themeColor="text1"/>
          <w:sz w:val="24"/>
          <w:szCs w:val="24"/>
          <w:lang w:val="sr-Cyrl-RS"/>
        </w:rPr>
        <w:t>са 9 гласова за, 2 гласа против, 3 нису гласали</w:t>
      </w:r>
      <w:r w:rsidR="003A14F1" w:rsidRPr="00CF5C1C">
        <w:rPr>
          <w:sz w:val="24"/>
          <w:szCs w:val="24"/>
          <w:lang w:val="sr-Cyrl-RS"/>
        </w:rPr>
        <w:t xml:space="preserve"> ) </w:t>
      </w:r>
      <w:r w:rsidRPr="00CF5C1C">
        <w:rPr>
          <w:sz w:val="24"/>
          <w:szCs w:val="24"/>
          <w:lang w:val="sr-Cyrl-RS"/>
        </w:rPr>
        <w:t>одређена је др Александра Томић, члан Одбора.</w:t>
      </w: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ind w:left="71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  <w:r w:rsidRPr="00CF5C1C">
        <w:rPr>
          <w:rFonts w:ascii="Times New Roman" w:hAnsi="Times New Roman" w:cs="Times New Roman"/>
          <w:sz w:val="24"/>
          <w:szCs w:val="24"/>
          <w:u w:val="single"/>
          <w:lang w:val="sr-Cyrl-RS"/>
        </w:rPr>
        <w:t>5.</w:t>
      </w:r>
      <w:proofErr w:type="spellStart"/>
      <w:r w:rsidRPr="00CF5C1C">
        <w:rPr>
          <w:rFonts w:ascii="Times New Roman" w:hAnsi="Times New Roman" w:cs="Times New Roman"/>
          <w:sz w:val="24"/>
          <w:szCs w:val="24"/>
          <w:u w:val="single"/>
        </w:rPr>
        <w:t>тачка</w:t>
      </w:r>
      <w:proofErr w:type="spellEnd"/>
      <w:r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  <w:u w:val="single"/>
        </w:rPr>
        <w:t>дневног</w:t>
      </w:r>
      <w:proofErr w:type="spellEnd"/>
      <w:r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  <w:u w:val="single"/>
        </w:rPr>
        <w:t>реда</w:t>
      </w:r>
      <w:proofErr w:type="spellEnd"/>
      <w:r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Pr="00CF5C1C">
        <w:rPr>
          <w:rFonts w:ascii="Times New Roman" w:hAnsi="Times New Roman" w:cs="Times New Roman"/>
          <w:sz w:val="24"/>
          <w:szCs w:val="24"/>
          <w:u w:val="single"/>
        </w:rPr>
        <w:t>гласање</w:t>
      </w:r>
      <w:proofErr w:type="spellEnd"/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 9 гласова за, 3 гласа против, 1 уздржан и 1 народни посланик није гласао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одлучио да подносе</w:t>
      </w:r>
    </w:p>
    <w:p w:rsidR="003A14F1" w:rsidRPr="00CF5C1C" w:rsidRDefault="003A14F1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о п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отврђивању Споразума о зајму између </w:t>
      </w:r>
      <w:r w:rsidRPr="00CF5C1C">
        <w:rPr>
          <w:rFonts w:ascii="Times New Roman" w:hAnsi="Times New Roman" w:cs="Times New Roman"/>
          <w:sz w:val="24"/>
          <w:szCs w:val="24"/>
          <w:lang w:val="sr-Latn-RS"/>
        </w:rPr>
        <w:t xml:space="preserve">KfW, 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Франкфурт на Мајни и Републике Србије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Водоснабдевање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величине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VI (</w:t>
      </w:r>
      <w:proofErr w:type="spellStart"/>
      <w:r w:rsidRPr="00CF5C1C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CF5C1C">
        <w:rPr>
          <w:rFonts w:ascii="Times New Roman" w:hAnsi="Times New Roman" w:cs="Times New Roman"/>
          <w:sz w:val="24"/>
          <w:szCs w:val="24"/>
        </w:rPr>
        <w:t xml:space="preserve"> II)”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  <w:r w:rsidRPr="00CF5C1C">
        <w:rPr>
          <w:sz w:val="24"/>
          <w:szCs w:val="24"/>
          <w:lang w:val="sr-Cyrl-RS"/>
        </w:rPr>
        <w:t>За известиоца Одбора на седници Народне скупштине (</w:t>
      </w:r>
      <w:r w:rsidR="003A14F1" w:rsidRPr="00CF5C1C">
        <w:rPr>
          <w:color w:val="000000" w:themeColor="text1"/>
          <w:sz w:val="24"/>
          <w:szCs w:val="24"/>
          <w:lang w:val="sr-Cyrl-RS"/>
        </w:rPr>
        <w:t>са 9 гласова за, 1 глас против, 4 народна посланика  нису гласала)</w:t>
      </w:r>
      <w:r w:rsidR="003A14F1" w:rsidRPr="00CF5C1C">
        <w:rPr>
          <w:sz w:val="24"/>
          <w:szCs w:val="24"/>
          <w:lang w:val="sr-Cyrl-RS"/>
        </w:rPr>
        <w:t xml:space="preserve"> </w:t>
      </w:r>
      <w:r w:rsidRPr="00CF5C1C">
        <w:rPr>
          <w:sz w:val="24"/>
          <w:szCs w:val="24"/>
          <w:lang w:val="sr-Cyrl-RS"/>
        </w:rPr>
        <w:t>одређена је др Александра Томић, члан Одбора.</w:t>
      </w:r>
    </w:p>
    <w:p w:rsidR="00D97DCB" w:rsidRPr="00CF5C1C" w:rsidRDefault="00D97DCB" w:rsidP="003A1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DCB" w:rsidRPr="00CF5C1C" w:rsidRDefault="00D97DCB" w:rsidP="00D97DCB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7DCB" w:rsidRPr="00CF5C1C" w:rsidRDefault="00D97DCB" w:rsidP="00D97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0B2BCC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0B2BCC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00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D97DCB" w:rsidRPr="00CF5C1C" w:rsidRDefault="00D97DCB" w:rsidP="00D97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D97DCB" w:rsidRPr="00CF5C1C" w:rsidRDefault="00D97DCB" w:rsidP="00D97D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</w:p>
    <w:p w:rsidR="00D97DCB" w:rsidRPr="00CF5C1C" w:rsidRDefault="00D97DCB" w:rsidP="00D97DC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</w:p>
    <w:p w:rsidR="00D97DCB" w:rsidRPr="00CF5C1C" w:rsidRDefault="00D97DCB" w:rsidP="00D97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F63741" w:rsidRPr="00CF5C1C" w:rsidRDefault="00F63741">
      <w:pPr>
        <w:rPr>
          <w:rFonts w:ascii="Times New Roman" w:hAnsi="Times New Roman" w:cs="Times New Roman"/>
          <w:sz w:val="24"/>
          <w:szCs w:val="24"/>
        </w:rPr>
      </w:pPr>
    </w:p>
    <w:sectPr w:rsidR="00F63741" w:rsidRPr="00CF5C1C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C554AC"/>
    <w:multiLevelType w:val="hybridMultilevel"/>
    <w:tmpl w:val="46AA79E2"/>
    <w:lvl w:ilvl="0" w:tplc="237243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062DD"/>
    <w:multiLevelType w:val="multilevel"/>
    <w:tmpl w:val="26365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CB"/>
    <w:rsid w:val="000154FF"/>
    <w:rsid w:val="000B2BCC"/>
    <w:rsid w:val="00125DEB"/>
    <w:rsid w:val="001516C5"/>
    <w:rsid w:val="001866E3"/>
    <w:rsid w:val="001C0739"/>
    <w:rsid w:val="00282D8A"/>
    <w:rsid w:val="00286D91"/>
    <w:rsid w:val="0029602B"/>
    <w:rsid w:val="003723F3"/>
    <w:rsid w:val="003A14F1"/>
    <w:rsid w:val="003C3E00"/>
    <w:rsid w:val="004466AD"/>
    <w:rsid w:val="004474F1"/>
    <w:rsid w:val="00502074"/>
    <w:rsid w:val="0053564F"/>
    <w:rsid w:val="005704AE"/>
    <w:rsid w:val="00587C53"/>
    <w:rsid w:val="005B2EA3"/>
    <w:rsid w:val="00662542"/>
    <w:rsid w:val="00683C24"/>
    <w:rsid w:val="0071038D"/>
    <w:rsid w:val="00804A44"/>
    <w:rsid w:val="009312CF"/>
    <w:rsid w:val="009B60D5"/>
    <w:rsid w:val="00A44A2F"/>
    <w:rsid w:val="00A642AA"/>
    <w:rsid w:val="00A96857"/>
    <w:rsid w:val="00AA50ED"/>
    <w:rsid w:val="00AF3792"/>
    <w:rsid w:val="00B06137"/>
    <w:rsid w:val="00B80255"/>
    <w:rsid w:val="00B9223A"/>
    <w:rsid w:val="00BE08F3"/>
    <w:rsid w:val="00C2377F"/>
    <w:rsid w:val="00C55680"/>
    <w:rsid w:val="00CA6E8C"/>
    <w:rsid w:val="00CC6DD2"/>
    <w:rsid w:val="00CD70A0"/>
    <w:rsid w:val="00CF5C1C"/>
    <w:rsid w:val="00D830EE"/>
    <w:rsid w:val="00D8312A"/>
    <w:rsid w:val="00D97DCB"/>
    <w:rsid w:val="00DA1959"/>
    <w:rsid w:val="00E83209"/>
    <w:rsid w:val="00F63741"/>
    <w:rsid w:val="00F73DBB"/>
    <w:rsid w:val="00F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91575-B23D-4085-A460-2C1D295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D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97DCB"/>
  </w:style>
  <w:style w:type="paragraph" w:styleId="NoSpacing">
    <w:name w:val="No Spacing"/>
    <w:uiPriority w:val="1"/>
    <w:qFormat/>
    <w:rsid w:val="00D97D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sultsdescriptionlinkclass">
    <w:name w:val="resultsdescriptionlinkclass"/>
    <w:basedOn w:val="DefaultParagraphFont"/>
    <w:rsid w:val="00D97DCB"/>
  </w:style>
  <w:style w:type="character" w:customStyle="1" w:styleId="FontStyle150">
    <w:name w:val="Font Style150"/>
    <w:basedOn w:val="DefaultParagraphFont"/>
    <w:uiPriority w:val="99"/>
    <w:rsid w:val="001866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866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A44A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A44A2F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1516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683C24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3C24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7F77-DC85-40D2-9156-3A350BE5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13</cp:revision>
  <dcterms:created xsi:type="dcterms:W3CDTF">2022-11-07T08:43:00Z</dcterms:created>
  <dcterms:modified xsi:type="dcterms:W3CDTF">2022-11-23T07:56:00Z</dcterms:modified>
</cp:coreProperties>
</file>